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81FFE" w14:textId="2AC922AE" w:rsidR="009A12C5" w:rsidRPr="00DE2616" w:rsidRDefault="001822EA" w:rsidP="009A12C5">
      <w:pPr>
        <w:pStyle w:val="WasteEngtitle"/>
        <w:rPr>
          <w:color w:val="auto"/>
          <w:highlight w:val="yellow"/>
          <w:lang w:val="es-ES"/>
        </w:rPr>
      </w:pPr>
      <w:r>
        <w:rPr>
          <w:noProof/>
          <w:color w:val="auto"/>
          <w:lang w:eastAsia="en-US"/>
        </w:rPr>
        <w:drawing>
          <wp:anchor distT="0" distB="0" distL="114300" distR="114300" simplePos="0" relativeHeight="251658240" behindDoc="1" locked="0" layoutInCell="1" allowOverlap="1" wp14:anchorId="45771F2F" wp14:editId="632AEE9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63955" cy="467995"/>
            <wp:effectExtent l="0" t="0" r="0" b="0"/>
            <wp:wrapTopAndBottom/>
            <wp:docPr id="1242160116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160116" name="Imagen 1" descr="Logotipo&#10;&#10;El contenido generado por IA puede ser incorrec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2C5" w:rsidRPr="00DE2616">
        <w:rPr>
          <w:color w:val="auto"/>
          <w:highlight w:val="yellow"/>
          <w:lang w:val="es-ES"/>
        </w:rPr>
        <w:t>TÍTULO CONTRIBUCIÓN</w:t>
      </w:r>
    </w:p>
    <w:p w14:paraId="7ED03AF8" w14:textId="42AE08C0" w:rsidR="009A12C5" w:rsidRPr="00DE2616" w:rsidRDefault="009A12C5" w:rsidP="009A12C5">
      <w:pPr>
        <w:pStyle w:val="WasteEngtitle"/>
        <w:rPr>
          <w:color w:val="auto"/>
          <w:highlight w:val="yellow"/>
          <w:lang w:val="es-ES"/>
        </w:rPr>
      </w:pPr>
    </w:p>
    <w:p w14:paraId="15734B49" w14:textId="6A8C7DF5" w:rsidR="009A12C5" w:rsidRPr="00DE2616" w:rsidRDefault="009A12C5" w:rsidP="009A12C5">
      <w:pPr>
        <w:pStyle w:val="WasteEngauthors"/>
        <w:rPr>
          <w:highlight w:val="yellow"/>
          <w:lang w:val="es-ES"/>
        </w:rPr>
      </w:pPr>
      <w:r w:rsidRPr="00DE2616">
        <w:rPr>
          <w:highlight w:val="yellow"/>
          <w:lang w:val="es-ES"/>
        </w:rPr>
        <w:t xml:space="preserve">P. TTTTT </w:t>
      </w:r>
      <w:r w:rsidRPr="00DE2616">
        <w:rPr>
          <w:highlight w:val="yellow"/>
          <w:vertAlign w:val="superscript"/>
          <w:lang w:val="es-ES"/>
        </w:rPr>
        <w:t>1</w:t>
      </w:r>
      <w:r w:rsidRPr="00DE2616">
        <w:rPr>
          <w:highlight w:val="yellow"/>
          <w:lang w:val="es-ES"/>
        </w:rPr>
        <w:t>, J.M. AAAAA</w:t>
      </w:r>
      <w:r w:rsidRPr="00DE2616">
        <w:rPr>
          <w:highlight w:val="yellow"/>
          <w:vertAlign w:val="superscript"/>
          <w:lang w:val="es-ES"/>
        </w:rPr>
        <w:t>2</w:t>
      </w:r>
      <w:r w:rsidRPr="00DE2616">
        <w:rPr>
          <w:highlight w:val="yellow"/>
          <w:lang w:val="es-ES"/>
        </w:rPr>
        <w:t>, M.L. MMMMM</w:t>
      </w:r>
      <w:r w:rsidRPr="00DE2616">
        <w:rPr>
          <w:highlight w:val="yellow"/>
          <w:vertAlign w:val="superscript"/>
          <w:lang w:val="es-ES"/>
        </w:rPr>
        <w:t>1,2</w:t>
      </w:r>
      <w:r w:rsidRPr="00DE2616">
        <w:rPr>
          <w:highlight w:val="yellow"/>
          <w:lang w:val="es-ES"/>
        </w:rPr>
        <w:t>, F. CCCCC</w:t>
      </w:r>
      <w:r w:rsidRPr="00DE2616">
        <w:rPr>
          <w:highlight w:val="yellow"/>
          <w:vertAlign w:val="superscript"/>
          <w:lang w:val="es-ES"/>
        </w:rPr>
        <w:t>1</w:t>
      </w:r>
    </w:p>
    <w:p w14:paraId="031BE77F" w14:textId="77777777" w:rsidR="009A12C5" w:rsidRPr="00DE2616" w:rsidRDefault="009A12C5" w:rsidP="009A12C5">
      <w:pPr>
        <w:pStyle w:val="WasteEngaffiliation"/>
        <w:rPr>
          <w:highlight w:val="yellow"/>
        </w:rPr>
      </w:pPr>
      <w:proofErr w:type="spellStart"/>
      <w:r w:rsidRPr="00DE2616">
        <w:rPr>
          <w:highlight w:val="yellow"/>
        </w:rPr>
        <w:t>Afiliación</w:t>
      </w:r>
      <w:proofErr w:type="spellEnd"/>
      <w:r w:rsidRPr="00DE2616">
        <w:rPr>
          <w:highlight w:val="yellow"/>
        </w:rPr>
        <w:t xml:space="preserve">, Ciudad, País. </w:t>
      </w:r>
    </w:p>
    <w:p w14:paraId="608C9A8C" w14:textId="77777777" w:rsidR="009A12C5" w:rsidRPr="00DE2616" w:rsidRDefault="009A12C5" w:rsidP="009A12C5">
      <w:pPr>
        <w:pStyle w:val="WasteEngaffiliation"/>
        <w:rPr>
          <w:highlight w:val="yellow"/>
        </w:rPr>
      </w:pPr>
      <w:proofErr w:type="spellStart"/>
      <w:r w:rsidRPr="00DE2616">
        <w:rPr>
          <w:highlight w:val="yellow"/>
        </w:rPr>
        <w:t>Afiliación</w:t>
      </w:r>
      <w:proofErr w:type="spellEnd"/>
      <w:r w:rsidRPr="00DE2616">
        <w:rPr>
          <w:highlight w:val="yellow"/>
        </w:rPr>
        <w:t>, Ciudad, País</w:t>
      </w:r>
      <w:r w:rsidR="009A25A4" w:rsidRPr="00DE2616">
        <w:rPr>
          <w:highlight w:val="yellow"/>
        </w:rPr>
        <w:t>.</w:t>
      </w:r>
    </w:p>
    <w:p w14:paraId="0D11DB89" w14:textId="77777777" w:rsidR="009A12C5" w:rsidRPr="00DE2616" w:rsidRDefault="009A12C5" w:rsidP="009A12C5">
      <w:pPr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14:paraId="011FC5C1" w14:textId="77777777" w:rsidR="009A12C5" w:rsidRPr="00DE2616" w:rsidRDefault="009A12C5" w:rsidP="009A12C5">
      <w:pPr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14:paraId="3AF22C52" w14:textId="77777777" w:rsidR="009A12C5" w:rsidRPr="00DE2616" w:rsidRDefault="00785726" w:rsidP="009A12C5">
      <w:pPr>
        <w:pStyle w:val="WasteEngnormal"/>
        <w:numPr>
          <w:ilvl w:val="0"/>
          <w:numId w:val="4"/>
        </w:numPr>
        <w:rPr>
          <w:b/>
          <w:bCs/>
          <w:szCs w:val="24"/>
        </w:rPr>
      </w:pPr>
      <w:r w:rsidRPr="00DE2616">
        <w:rPr>
          <w:b/>
          <w:bCs/>
          <w:szCs w:val="24"/>
        </w:rPr>
        <w:t>Palabras clave</w:t>
      </w:r>
    </w:p>
    <w:p w14:paraId="779B09E6" w14:textId="77777777" w:rsidR="009A12C5" w:rsidRPr="00DE2616" w:rsidRDefault="00785726" w:rsidP="009A12C5">
      <w:pPr>
        <w:pStyle w:val="WasteEngnormal"/>
        <w:rPr>
          <w:bCs/>
          <w:szCs w:val="24"/>
          <w:lang w:val="es-ES"/>
        </w:rPr>
      </w:pPr>
      <w:r w:rsidRPr="00DE2616">
        <w:rPr>
          <w:bCs/>
          <w:szCs w:val="24"/>
          <w:highlight w:val="yellow"/>
          <w:lang w:val="es-ES"/>
        </w:rPr>
        <w:t>de 2 a 5 palabras clave, separadas por coma</w:t>
      </w:r>
    </w:p>
    <w:p w14:paraId="11D7A622" w14:textId="77777777" w:rsidR="009A12C5" w:rsidRPr="00DE2616" w:rsidRDefault="009A12C5" w:rsidP="009A12C5">
      <w:pPr>
        <w:spacing w:after="0" w:line="240" w:lineRule="auto"/>
        <w:rPr>
          <w:rFonts w:ascii="Calibri" w:hAnsi="Calibri" w:cs="Calibri"/>
          <w:sz w:val="24"/>
          <w:szCs w:val="24"/>
          <w:lang w:val="es-ES"/>
        </w:rPr>
      </w:pPr>
    </w:p>
    <w:p w14:paraId="190D1748" w14:textId="7D9142D3" w:rsidR="009A12C5" w:rsidRPr="00DE2616" w:rsidRDefault="00785726" w:rsidP="009A12C5">
      <w:pPr>
        <w:pStyle w:val="WasteEngnormal"/>
        <w:numPr>
          <w:ilvl w:val="0"/>
          <w:numId w:val="4"/>
        </w:numPr>
        <w:rPr>
          <w:b/>
          <w:bCs/>
          <w:szCs w:val="24"/>
        </w:rPr>
      </w:pPr>
      <w:r w:rsidRPr="00DE2616">
        <w:rPr>
          <w:b/>
          <w:bCs/>
          <w:szCs w:val="24"/>
        </w:rPr>
        <w:t xml:space="preserve">Lo </w:t>
      </w:r>
      <w:proofErr w:type="spellStart"/>
      <w:r w:rsidRPr="00DE2616">
        <w:rPr>
          <w:b/>
          <w:bCs/>
          <w:szCs w:val="24"/>
        </w:rPr>
        <w:t>esencial</w:t>
      </w:r>
      <w:proofErr w:type="spellEnd"/>
      <w:r w:rsidR="001B694D">
        <w:rPr>
          <w:b/>
          <w:bCs/>
          <w:szCs w:val="24"/>
        </w:rPr>
        <w:t xml:space="preserve"> (</w:t>
      </w:r>
      <w:r w:rsidR="001B694D" w:rsidRPr="001B694D">
        <w:rPr>
          <w:b/>
          <w:bCs/>
          <w:i/>
          <w:szCs w:val="24"/>
        </w:rPr>
        <w:t>highlights</w:t>
      </w:r>
      <w:r w:rsidR="001B694D">
        <w:rPr>
          <w:b/>
          <w:bCs/>
          <w:szCs w:val="24"/>
        </w:rPr>
        <w:t>)</w:t>
      </w:r>
    </w:p>
    <w:p w14:paraId="2642F016" w14:textId="07419645" w:rsidR="009A12C5" w:rsidRPr="00DE2616" w:rsidRDefault="00F637F9" w:rsidP="009A12C5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highlight w:val="yellow"/>
          <w:lang w:val="es-ES" w:eastAsia="fr-FR"/>
        </w:rPr>
      </w:pPr>
      <w:r w:rsidRPr="00DE2616">
        <w:rPr>
          <w:rFonts w:ascii="Calibri" w:hAnsi="Calibri" w:cs="Calibri"/>
          <w:sz w:val="24"/>
          <w:szCs w:val="24"/>
          <w:highlight w:val="yellow"/>
          <w:lang w:val="es-ES"/>
        </w:rPr>
        <w:t>2 a 4 frases clave que reflejen los descubrimientos principal</w:t>
      </w:r>
      <w:r w:rsidR="001B694D">
        <w:rPr>
          <w:rFonts w:ascii="Calibri" w:hAnsi="Calibri" w:cs="Calibri"/>
          <w:sz w:val="24"/>
          <w:szCs w:val="24"/>
          <w:highlight w:val="yellow"/>
          <w:lang w:val="es-ES"/>
        </w:rPr>
        <w:t>e</w:t>
      </w:r>
      <w:r w:rsidRPr="00DE2616">
        <w:rPr>
          <w:rFonts w:ascii="Calibri" w:hAnsi="Calibri" w:cs="Calibri"/>
          <w:sz w:val="24"/>
          <w:szCs w:val="24"/>
          <w:highlight w:val="yellow"/>
          <w:lang w:val="es-ES"/>
        </w:rPr>
        <w:t xml:space="preserve">s </w:t>
      </w:r>
      <w:r w:rsidR="001B694D">
        <w:rPr>
          <w:rFonts w:ascii="Calibri" w:eastAsia="Times New Roman" w:hAnsi="Calibri" w:cs="Calibri"/>
          <w:sz w:val="24"/>
          <w:szCs w:val="24"/>
          <w:highlight w:val="yellow"/>
          <w:lang w:val="es-ES" w:eastAsia="fr-FR"/>
        </w:rPr>
        <w:t>(e</w:t>
      </w:r>
      <w:r w:rsidRPr="00DE2616">
        <w:rPr>
          <w:rFonts w:ascii="Calibri" w:eastAsia="Times New Roman" w:hAnsi="Calibri" w:cs="Calibri"/>
          <w:sz w:val="24"/>
          <w:szCs w:val="24"/>
          <w:highlight w:val="yellow"/>
          <w:lang w:val="es-ES" w:eastAsia="fr-FR"/>
        </w:rPr>
        <w:t>j</w:t>
      </w:r>
      <w:r w:rsidR="009A12C5" w:rsidRPr="00DE2616">
        <w:rPr>
          <w:rFonts w:ascii="Calibri" w:eastAsia="Times New Roman" w:hAnsi="Calibri" w:cs="Calibri"/>
          <w:sz w:val="24"/>
          <w:szCs w:val="24"/>
          <w:highlight w:val="yellow"/>
          <w:lang w:val="es-ES" w:eastAsia="fr-FR"/>
        </w:rPr>
        <w:t>.</w:t>
      </w:r>
      <w:r w:rsidR="001B694D">
        <w:rPr>
          <w:rFonts w:ascii="Calibri" w:eastAsia="Times New Roman" w:hAnsi="Calibri" w:cs="Calibri"/>
          <w:sz w:val="24"/>
          <w:szCs w:val="24"/>
          <w:highlight w:val="yellow"/>
          <w:lang w:val="es-ES" w:eastAsia="fr-FR"/>
        </w:rPr>
        <w:t>,</w:t>
      </w:r>
      <w:r w:rsidR="009A12C5" w:rsidRPr="00DE2616">
        <w:rPr>
          <w:rFonts w:ascii="Calibri" w:eastAsia="Times New Roman" w:hAnsi="Calibri" w:cs="Calibri"/>
          <w:sz w:val="24"/>
          <w:szCs w:val="24"/>
          <w:highlight w:val="yellow"/>
          <w:lang w:val="es-ES" w:eastAsia="fr-FR"/>
        </w:rPr>
        <w:t xml:space="preserve"> </w:t>
      </w:r>
      <w:r w:rsidRPr="00DE2616">
        <w:rPr>
          <w:rFonts w:ascii="Calibri" w:eastAsia="Times New Roman" w:hAnsi="Calibri" w:cs="Calibri"/>
          <w:sz w:val="24"/>
          <w:szCs w:val="24"/>
          <w:highlight w:val="yellow"/>
          <w:lang w:val="es-ES" w:eastAsia="fr-FR"/>
        </w:rPr>
        <w:t>resultados, métodos o conclusiones), a modo de breve resumen del documento para los lectores</w:t>
      </w:r>
      <w:r w:rsidR="009A12C5" w:rsidRPr="00DE2616">
        <w:rPr>
          <w:rFonts w:ascii="Calibri" w:eastAsia="Times New Roman" w:hAnsi="Calibri" w:cs="Calibri"/>
          <w:sz w:val="24"/>
          <w:szCs w:val="24"/>
          <w:highlight w:val="yellow"/>
          <w:lang w:val="es-ES" w:eastAsia="fr-FR"/>
        </w:rPr>
        <w:t>.</w:t>
      </w:r>
    </w:p>
    <w:p w14:paraId="7101480B" w14:textId="77777777" w:rsidR="009A12C5" w:rsidRPr="00DE2616" w:rsidRDefault="00F637F9" w:rsidP="009A12C5">
      <w:pPr>
        <w:pStyle w:val="WasteEngnormal"/>
        <w:numPr>
          <w:ilvl w:val="0"/>
          <w:numId w:val="3"/>
        </w:numPr>
        <w:rPr>
          <w:szCs w:val="24"/>
          <w:highlight w:val="yellow"/>
          <w:lang w:val="es-ES"/>
        </w:rPr>
      </w:pPr>
      <w:r w:rsidRPr="00DE2616">
        <w:rPr>
          <w:szCs w:val="24"/>
          <w:highlight w:val="yellow"/>
          <w:lang w:val="es-ES" w:eastAsia="fr-FR"/>
        </w:rPr>
        <w:t>Cada punto esencial debe contener un máximo de 85 caracteres</w:t>
      </w:r>
      <w:r w:rsidR="009A12C5" w:rsidRPr="00DE2616">
        <w:rPr>
          <w:szCs w:val="24"/>
          <w:highlight w:val="yellow"/>
          <w:lang w:val="es-ES" w:eastAsia="fr-FR"/>
        </w:rPr>
        <w:t>, inclu</w:t>
      </w:r>
      <w:r w:rsidRPr="00DE2616">
        <w:rPr>
          <w:szCs w:val="24"/>
          <w:highlight w:val="yellow"/>
          <w:lang w:val="es-ES" w:eastAsia="fr-FR"/>
        </w:rPr>
        <w:t>yendo espacios.</w:t>
      </w:r>
    </w:p>
    <w:p w14:paraId="5935B5D8" w14:textId="77777777" w:rsidR="009A12C5" w:rsidRPr="00DE2616" w:rsidRDefault="009A12C5" w:rsidP="009A12C5">
      <w:pPr>
        <w:pStyle w:val="WasteEngnormal"/>
        <w:rPr>
          <w:szCs w:val="24"/>
          <w:lang w:val="es-ES"/>
        </w:rPr>
      </w:pPr>
    </w:p>
    <w:p w14:paraId="7C8E1660" w14:textId="77777777" w:rsidR="009A12C5" w:rsidRPr="00DE2616" w:rsidRDefault="00785726" w:rsidP="009A12C5">
      <w:pPr>
        <w:pStyle w:val="WasteEngnormal"/>
        <w:numPr>
          <w:ilvl w:val="0"/>
          <w:numId w:val="4"/>
        </w:numPr>
        <w:rPr>
          <w:b/>
          <w:bCs/>
          <w:szCs w:val="24"/>
        </w:rPr>
      </w:pPr>
      <w:proofErr w:type="spellStart"/>
      <w:r w:rsidRPr="00DE2616">
        <w:rPr>
          <w:b/>
          <w:bCs/>
          <w:szCs w:val="24"/>
        </w:rPr>
        <w:t>Objetivo</w:t>
      </w:r>
      <w:bookmarkStart w:id="0" w:name="_GoBack"/>
      <w:bookmarkEnd w:id="0"/>
      <w:proofErr w:type="spellEnd"/>
    </w:p>
    <w:p w14:paraId="71FD6B31" w14:textId="561757CC" w:rsidR="009A12C5" w:rsidRPr="0054370E" w:rsidRDefault="0054370E" w:rsidP="009A12C5">
      <w:pPr>
        <w:pStyle w:val="WasteEngnormal"/>
        <w:rPr>
          <w:bCs/>
          <w:szCs w:val="24"/>
          <w:highlight w:val="yellow"/>
          <w:lang w:val="es-ES"/>
        </w:rPr>
      </w:pPr>
      <w:r w:rsidRPr="0054370E">
        <w:rPr>
          <w:bCs/>
          <w:szCs w:val="24"/>
          <w:highlight w:val="yellow"/>
          <w:lang w:val="es-ES"/>
        </w:rPr>
        <w:t>En esta sección deben explicarse los objetivos principales y la motivación del trabajo</w:t>
      </w:r>
      <w:r w:rsidR="009A12C5" w:rsidRPr="0054370E">
        <w:rPr>
          <w:bCs/>
          <w:szCs w:val="24"/>
          <w:highlight w:val="yellow"/>
          <w:lang w:val="es-ES"/>
        </w:rPr>
        <w:t>.</w:t>
      </w:r>
    </w:p>
    <w:p w14:paraId="22061CA1" w14:textId="77777777" w:rsidR="009A12C5" w:rsidRPr="0054370E" w:rsidRDefault="009A12C5" w:rsidP="009A12C5">
      <w:pPr>
        <w:pStyle w:val="WasteEngnormal"/>
        <w:rPr>
          <w:bCs/>
          <w:szCs w:val="24"/>
          <w:lang w:val="es-ES"/>
        </w:rPr>
      </w:pPr>
    </w:p>
    <w:p w14:paraId="5F8520A2" w14:textId="77777777" w:rsidR="009A12C5" w:rsidRPr="00DE2616" w:rsidRDefault="00785726" w:rsidP="009A12C5">
      <w:pPr>
        <w:pStyle w:val="WasteEngnormal"/>
        <w:numPr>
          <w:ilvl w:val="0"/>
          <w:numId w:val="4"/>
        </w:numPr>
        <w:rPr>
          <w:b/>
          <w:bCs/>
          <w:szCs w:val="24"/>
        </w:rPr>
      </w:pPr>
      <w:r w:rsidRPr="00DE2616">
        <w:rPr>
          <w:b/>
          <w:bCs/>
          <w:szCs w:val="24"/>
        </w:rPr>
        <w:t xml:space="preserve">Material y </w:t>
      </w:r>
      <w:proofErr w:type="spellStart"/>
      <w:r w:rsidRPr="00DE2616">
        <w:rPr>
          <w:b/>
          <w:bCs/>
          <w:szCs w:val="24"/>
        </w:rPr>
        <w:t>métodos</w:t>
      </w:r>
      <w:proofErr w:type="spellEnd"/>
    </w:p>
    <w:p w14:paraId="1141C005" w14:textId="77777777" w:rsidR="009A12C5" w:rsidRPr="00DE2616" w:rsidRDefault="00F637F9" w:rsidP="009A12C5">
      <w:pPr>
        <w:pStyle w:val="WasteEngnormal"/>
        <w:rPr>
          <w:szCs w:val="24"/>
          <w:lang w:val="es-ES"/>
        </w:rPr>
      </w:pPr>
      <w:r w:rsidRPr="00DE2616">
        <w:rPr>
          <w:bCs/>
          <w:szCs w:val="24"/>
          <w:highlight w:val="yellow"/>
          <w:lang w:val="es-ES"/>
        </w:rPr>
        <w:t>Un resumen de los materiales y métodos utilizados debería ser suministrado aquí.</w:t>
      </w:r>
    </w:p>
    <w:p w14:paraId="22703924" w14:textId="77777777" w:rsidR="009A12C5" w:rsidRPr="00DE2616" w:rsidRDefault="009A12C5" w:rsidP="009A12C5">
      <w:pPr>
        <w:pStyle w:val="WasteEngnormal"/>
        <w:rPr>
          <w:bCs/>
          <w:szCs w:val="24"/>
          <w:lang w:val="es-ES"/>
        </w:rPr>
      </w:pPr>
    </w:p>
    <w:p w14:paraId="464CCBD5" w14:textId="77777777" w:rsidR="009A12C5" w:rsidRPr="00DE2616" w:rsidRDefault="009A12C5" w:rsidP="009A12C5">
      <w:pPr>
        <w:pStyle w:val="WasteEngnormal"/>
        <w:numPr>
          <w:ilvl w:val="0"/>
          <w:numId w:val="4"/>
        </w:numPr>
        <w:rPr>
          <w:b/>
          <w:bCs/>
          <w:szCs w:val="24"/>
        </w:rPr>
      </w:pPr>
      <w:proofErr w:type="spellStart"/>
      <w:r w:rsidRPr="00DE2616">
        <w:rPr>
          <w:b/>
          <w:bCs/>
          <w:szCs w:val="24"/>
        </w:rPr>
        <w:t>R</w:t>
      </w:r>
      <w:r w:rsidR="00785726" w:rsidRPr="00DE2616">
        <w:rPr>
          <w:b/>
          <w:bCs/>
          <w:szCs w:val="24"/>
        </w:rPr>
        <w:t>esultados</w:t>
      </w:r>
      <w:proofErr w:type="spellEnd"/>
      <w:r w:rsidR="00785726" w:rsidRPr="00DE2616">
        <w:rPr>
          <w:b/>
          <w:bCs/>
          <w:szCs w:val="24"/>
        </w:rPr>
        <w:t xml:space="preserve"> y </w:t>
      </w:r>
      <w:proofErr w:type="spellStart"/>
      <w:r w:rsidR="00785726" w:rsidRPr="00DE2616">
        <w:rPr>
          <w:b/>
          <w:bCs/>
          <w:szCs w:val="24"/>
        </w:rPr>
        <w:t>discusión</w:t>
      </w:r>
      <w:proofErr w:type="spellEnd"/>
    </w:p>
    <w:p w14:paraId="0B34753C" w14:textId="77777777" w:rsidR="009A12C5" w:rsidRPr="00DE2616" w:rsidRDefault="00F637F9" w:rsidP="009A12C5">
      <w:pPr>
        <w:pStyle w:val="WasteEngnormal"/>
        <w:rPr>
          <w:bCs/>
          <w:szCs w:val="24"/>
          <w:lang w:val="es-ES"/>
        </w:rPr>
      </w:pPr>
      <w:r w:rsidRPr="00DE2616">
        <w:rPr>
          <w:bCs/>
          <w:szCs w:val="24"/>
          <w:highlight w:val="yellow"/>
          <w:lang w:val="es-ES"/>
        </w:rPr>
        <w:t>Los principales resultados deberían ser presentados y discutidos en esta sección</w:t>
      </w:r>
      <w:r w:rsidR="009A12C5" w:rsidRPr="00DE2616">
        <w:rPr>
          <w:bCs/>
          <w:szCs w:val="24"/>
          <w:highlight w:val="yellow"/>
          <w:lang w:val="es-ES"/>
        </w:rPr>
        <w:t>.</w:t>
      </w:r>
    </w:p>
    <w:p w14:paraId="768243E1" w14:textId="77777777" w:rsidR="009A12C5" w:rsidRPr="00DE2616" w:rsidRDefault="009A12C5" w:rsidP="009A12C5">
      <w:pPr>
        <w:pStyle w:val="WasteEngnormal"/>
        <w:rPr>
          <w:bCs/>
          <w:szCs w:val="24"/>
          <w:lang w:val="es-ES"/>
        </w:rPr>
      </w:pPr>
    </w:p>
    <w:p w14:paraId="7E72FAB5" w14:textId="77777777" w:rsidR="009A12C5" w:rsidRPr="00DE2616" w:rsidRDefault="009A12C5" w:rsidP="009A12C5">
      <w:pPr>
        <w:pStyle w:val="WasteEngnormal"/>
        <w:numPr>
          <w:ilvl w:val="0"/>
          <w:numId w:val="4"/>
        </w:numPr>
        <w:rPr>
          <w:b/>
          <w:bCs/>
          <w:szCs w:val="24"/>
        </w:rPr>
      </w:pPr>
      <w:proofErr w:type="spellStart"/>
      <w:r w:rsidRPr="00DE2616">
        <w:rPr>
          <w:b/>
          <w:bCs/>
          <w:szCs w:val="24"/>
        </w:rPr>
        <w:t>C</w:t>
      </w:r>
      <w:r w:rsidR="00785726" w:rsidRPr="00DE2616">
        <w:rPr>
          <w:b/>
          <w:bCs/>
          <w:szCs w:val="24"/>
        </w:rPr>
        <w:t>onclusiones</w:t>
      </w:r>
      <w:proofErr w:type="spellEnd"/>
      <w:r w:rsidR="00785726" w:rsidRPr="00DE2616">
        <w:rPr>
          <w:b/>
          <w:bCs/>
          <w:szCs w:val="24"/>
        </w:rPr>
        <w:t xml:space="preserve"> y </w:t>
      </w:r>
      <w:proofErr w:type="spellStart"/>
      <w:r w:rsidR="00785726" w:rsidRPr="00DE2616">
        <w:rPr>
          <w:b/>
          <w:bCs/>
          <w:szCs w:val="24"/>
        </w:rPr>
        <w:t>perspectivas</w:t>
      </w:r>
      <w:proofErr w:type="spellEnd"/>
    </w:p>
    <w:p w14:paraId="1C08E838" w14:textId="77777777" w:rsidR="009A12C5" w:rsidRPr="00DE2616" w:rsidRDefault="00F637F9" w:rsidP="009A12C5">
      <w:pPr>
        <w:pStyle w:val="WasteEngnormal"/>
        <w:rPr>
          <w:bCs/>
          <w:szCs w:val="24"/>
          <w:lang w:val="es-ES"/>
        </w:rPr>
      </w:pPr>
      <w:r w:rsidRPr="00DE2616">
        <w:rPr>
          <w:bCs/>
          <w:szCs w:val="24"/>
          <w:highlight w:val="yellow"/>
          <w:lang w:val="es-ES"/>
        </w:rPr>
        <w:t>Suministrar en breve los principal</w:t>
      </w:r>
      <w:r w:rsidR="00FB37B4" w:rsidRPr="00DE2616">
        <w:rPr>
          <w:bCs/>
          <w:szCs w:val="24"/>
          <w:highlight w:val="yellow"/>
          <w:lang w:val="es-ES"/>
        </w:rPr>
        <w:t>e</w:t>
      </w:r>
      <w:r w:rsidRPr="00DE2616">
        <w:rPr>
          <w:bCs/>
          <w:szCs w:val="24"/>
          <w:highlight w:val="yellow"/>
          <w:lang w:val="es-ES"/>
        </w:rPr>
        <w:t>s mensajes a retener.</w:t>
      </w:r>
    </w:p>
    <w:p w14:paraId="1CC16691" w14:textId="77777777" w:rsidR="009A12C5" w:rsidRPr="00DE2616" w:rsidRDefault="009A12C5" w:rsidP="009A12C5">
      <w:pPr>
        <w:pStyle w:val="WasteEngnormal"/>
        <w:rPr>
          <w:bCs/>
          <w:szCs w:val="24"/>
          <w:lang w:val="es-ES"/>
        </w:rPr>
      </w:pPr>
    </w:p>
    <w:p w14:paraId="42888152" w14:textId="77777777" w:rsidR="009A12C5" w:rsidRPr="00DE2616" w:rsidRDefault="00785726" w:rsidP="009A12C5">
      <w:pPr>
        <w:pStyle w:val="WasteEngnormal"/>
        <w:numPr>
          <w:ilvl w:val="0"/>
          <w:numId w:val="4"/>
        </w:numPr>
        <w:rPr>
          <w:b/>
          <w:bCs/>
          <w:szCs w:val="24"/>
        </w:rPr>
      </w:pPr>
      <w:proofErr w:type="spellStart"/>
      <w:r w:rsidRPr="00DE2616">
        <w:rPr>
          <w:b/>
          <w:bCs/>
          <w:szCs w:val="24"/>
        </w:rPr>
        <w:t>Referencias</w:t>
      </w:r>
      <w:proofErr w:type="spellEnd"/>
    </w:p>
    <w:p w14:paraId="09D60CEC" w14:textId="77777777" w:rsidR="009A12C5" w:rsidRPr="00DE2616" w:rsidRDefault="00A47465" w:rsidP="00A47465">
      <w:pPr>
        <w:pStyle w:val="WasteEngreferences"/>
        <w:rPr>
          <w:highlight w:val="yellow"/>
          <w:lang w:val="en-US"/>
        </w:rPr>
      </w:pPr>
      <w:r w:rsidRPr="00DE2616">
        <w:rPr>
          <w:highlight w:val="yellow"/>
        </w:rPr>
        <w:t>Sánchez, R., Müller, T.: Catalytic efficiency in low-temperature electrolysis for green hydrogen production. Int. J. Hydrogen Technol. 58, 145–162 (2016)</w:t>
      </w:r>
      <w:r w:rsidRPr="00DE2616">
        <w:rPr>
          <w:noProof/>
          <w:highlight w:val="yellow"/>
          <w:lang w:val="en-US" w:eastAsia="en-US"/>
        </w:rPr>
        <w:t>.</w:t>
      </w:r>
      <w:r w:rsidR="009A12C5" w:rsidRPr="00DE2616">
        <w:rPr>
          <w:noProof/>
          <w:highlight w:val="yellow"/>
          <w:lang w:val="en-US" w:eastAsia="en-US"/>
        </w:rPr>
        <w:drawing>
          <wp:inline distT="0" distB="0" distL="0" distR="0" wp14:anchorId="656F6812" wp14:editId="7DF87186">
            <wp:extent cx="19050" cy="476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47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A5CF3" w14:textId="77777777" w:rsidR="00A47465" w:rsidRPr="00DE2616" w:rsidRDefault="00A47465" w:rsidP="00A47465">
      <w:pPr>
        <w:pStyle w:val="WasteEngreferences"/>
        <w:rPr>
          <w:highlight w:val="yellow"/>
          <w:lang w:val="en-US"/>
        </w:rPr>
      </w:pPr>
      <w:r w:rsidRPr="00DE2616">
        <w:rPr>
          <w:highlight w:val="yellow"/>
        </w:rPr>
        <w:t xml:space="preserve">López-García, M., Chen, D., Silva, P.: Hydrogen storage using metal-organic frameworks: a lifecycle assessment approach. In: Alvarez, J., Kimura, S. (eds.) </w:t>
      </w:r>
      <w:r w:rsidRPr="00DE2616">
        <w:rPr>
          <w:rStyle w:val="nfasis"/>
          <w:highlight w:val="yellow"/>
        </w:rPr>
        <w:t>Sustainable Hydrogen Systems</w:t>
      </w:r>
      <w:r w:rsidRPr="00DE2616">
        <w:rPr>
          <w:highlight w:val="yellow"/>
        </w:rPr>
        <w:t>, pp. 88–104. Springer, Berlin (2019).</w:t>
      </w:r>
    </w:p>
    <w:p w14:paraId="4F8CBE5A" w14:textId="77777777" w:rsidR="000D0F92" w:rsidRPr="00DE2616" w:rsidRDefault="00A47465" w:rsidP="00A47465">
      <w:pPr>
        <w:pStyle w:val="WasteEngreferences"/>
        <w:rPr>
          <w:highlight w:val="yellow"/>
          <w:lang w:val="en-US"/>
        </w:rPr>
      </w:pPr>
      <w:r w:rsidRPr="00DE2616">
        <w:rPr>
          <w:highlight w:val="yellow"/>
        </w:rPr>
        <w:t xml:space="preserve">Patel, N., Gómez, A.L.: </w:t>
      </w:r>
      <w:r w:rsidRPr="00DE2616">
        <w:rPr>
          <w:rStyle w:val="nfasis"/>
          <w:highlight w:val="yellow"/>
        </w:rPr>
        <w:t>Optimization and Planning in Hydrogen Supply Chains</w:t>
      </w:r>
      <w:r w:rsidRPr="00DE2616">
        <w:rPr>
          <w:highlight w:val="yellow"/>
        </w:rPr>
        <w:t xml:space="preserve">. </w:t>
      </w:r>
      <w:proofErr w:type="spellStart"/>
      <w:r w:rsidRPr="00DE2616">
        <w:rPr>
          <w:highlight w:val="yellow"/>
        </w:rPr>
        <w:t>GreenEnergy</w:t>
      </w:r>
      <w:proofErr w:type="spellEnd"/>
      <w:r w:rsidRPr="00DE2616">
        <w:rPr>
          <w:highlight w:val="yellow"/>
        </w:rPr>
        <w:t xml:space="preserve"> Press, Amsterdam (2021).</w:t>
      </w:r>
    </w:p>
    <w:sectPr w:rsidR="000D0F92" w:rsidRPr="00DE2616" w:rsidSect="00AE1E31"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1FA2"/>
    <w:multiLevelType w:val="hybridMultilevel"/>
    <w:tmpl w:val="4BF08490"/>
    <w:lvl w:ilvl="0" w:tplc="C6A087AC">
      <w:start w:val="1"/>
      <w:numFmt w:val="decimal"/>
      <w:pStyle w:val="WasteEngaffiliation"/>
      <w:lvlText w:val="%1"/>
      <w:lvlJc w:val="left"/>
      <w:pPr>
        <w:ind w:left="360" w:hanging="360"/>
      </w:pPr>
      <w:rPr>
        <w:rFonts w:ascii="Cambria" w:hAnsi="Cambria" w:hint="default"/>
        <w:b w:val="0"/>
        <w:i/>
        <w:caps w:val="0"/>
        <w:strike w:val="0"/>
        <w:dstrike w:val="0"/>
        <w:vanish w:val="0"/>
        <w:kern w:val="24"/>
        <w:position w:val="0"/>
        <w:sz w:val="24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42A14"/>
    <w:multiLevelType w:val="hybridMultilevel"/>
    <w:tmpl w:val="0A8261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F590C"/>
    <w:multiLevelType w:val="hybridMultilevel"/>
    <w:tmpl w:val="761A4F82"/>
    <w:lvl w:ilvl="0" w:tplc="7230204C">
      <w:start w:val="1"/>
      <w:numFmt w:val="decimal"/>
      <w:pStyle w:val="WasteEngreferences"/>
      <w:lvlText w:val="[%1]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kern w:val="4"/>
        <w:position w:val="0"/>
        <w:sz w:val="20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23C62"/>
    <w:multiLevelType w:val="hybridMultilevel"/>
    <w:tmpl w:val="82429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6D"/>
    <w:rsid w:val="000D0F92"/>
    <w:rsid w:val="001822EA"/>
    <w:rsid w:val="001B694D"/>
    <w:rsid w:val="0054370E"/>
    <w:rsid w:val="00612016"/>
    <w:rsid w:val="0067256D"/>
    <w:rsid w:val="006C069C"/>
    <w:rsid w:val="00785726"/>
    <w:rsid w:val="009A12C5"/>
    <w:rsid w:val="009A25A4"/>
    <w:rsid w:val="00A12BFA"/>
    <w:rsid w:val="00A47465"/>
    <w:rsid w:val="00B43FAF"/>
    <w:rsid w:val="00DE2616"/>
    <w:rsid w:val="00EF74B2"/>
    <w:rsid w:val="00F637F9"/>
    <w:rsid w:val="00FA4EE0"/>
    <w:rsid w:val="00FB37B4"/>
    <w:rsid w:val="00FC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E578"/>
  <w15:chartTrackingRefBased/>
  <w15:docId w15:val="{7451CDED-8A12-43EE-B807-3187D032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A12C5"/>
    <w:pPr>
      <w:spacing w:after="200" w:line="276" w:lineRule="auto"/>
    </w:pPr>
    <w:rPr>
      <w:lang w:val="fr-FR"/>
    </w:rPr>
  </w:style>
  <w:style w:type="paragraph" w:styleId="Ttulo1">
    <w:name w:val="heading 1"/>
    <w:basedOn w:val="Normal"/>
    <w:next w:val="Normal"/>
    <w:link w:val="Ttulo1Car"/>
    <w:uiPriority w:val="9"/>
    <w:qFormat/>
    <w:rsid w:val="009A12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asteEngauthors">
    <w:name w:val="WasteEng_authors"/>
    <w:basedOn w:val="Normal"/>
    <w:next w:val="Normal"/>
    <w:qFormat/>
    <w:locked/>
    <w:rsid w:val="009A12C5"/>
    <w:pPr>
      <w:suppressAutoHyphens/>
      <w:autoSpaceDE w:val="0"/>
      <w:spacing w:after="0" w:line="240" w:lineRule="auto"/>
      <w:jc w:val="center"/>
    </w:pPr>
    <w:rPr>
      <w:rFonts w:ascii="Calibri" w:eastAsia="Calibri" w:hAnsi="Calibri" w:cs="Calibri"/>
      <w:caps/>
      <w:sz w:val="24"/>
      <w:lang w:val="en-US" w:eastAsia="ar-SA"/>
    </w:rPr>
  </w:style>
  <w:style w:type="paragraph" w:customStyle="1" w:styleId="WasteEngtitle">
    <w:name w:val="WasteEng_title"/>
    <w:basedOn w:val="Ttulo1"/>
    <w:qFormat/>
    <w:locked/>
    <w:rsid w:val="009A12C5"/>
    <w:pPr>
      <w:suppressAutoHyphens/>
      <w:autoSpaceDE w:val="0"/>
      <w:spacing w:before="0" w:line="240" w:lineRule="auto"/>
      <w:jc w:val="center"/>
    </w:pPr>
    <w:rPr>
      <w:rFonts w:ascii="Calibri" w:eastAsia="Calibri" w:hAnsi="Calibri" w:cs="Calibri"/>
      <w:b/>
      <w:bCs/>
      <w:caps/>
      <w:color w:val="000000"/>
      <w:sz w:val="28"/>
      <w:szCs w:val="22"/>
      <w:lang w:val="en-US" w:eastAsia="ar-SA"/>
    </w:rPr>
  </w:style>
  <w:style w:type="paragraph" w:customStyle="1" w:styleId="WasteEngnormal">
    <w:name w:val="WasteEng_normal"/>
    <w:basedOn w:val="Normal"/>
    <w:qFormat/>
    <w:locked/>
    <w:rsid w:val="009A12C5"/>
    <w:pPr>
      <w:suppressAutoHyphens/>
      <w:spacing w:after="0" w:line="240" w:lineRule="auto"/>
      <w:jc w:val="both"/>
    </w:pPr>
    <w:rPr>
      <w:rFonts w:ascii="Calibri" w:eastAsia="Times New Roman" w:hAnsi="Calibri" w:cs="Calibri"/>
      <w:sz w:val="24"/>
      <w:lang w:val="en-GB" w:eastAsia="ar-SA"/>
    </w:rPr>
  </w:style>
  <w:style w:type="paragraph" w:customStyle="1" w:styleId="WasteEngaffiliation">
    <w:name w:val="WasteEng_affiliation"/>
    <w:basedOn w:val="WasteEngauthors"/>
    <w:qFormat/>
    <w:locked/>
    <w:rsid w:val="009A12C5"/>
    <w:pPr>
      <w:numPr>
        <w:numId w:val="1"/>
      </w:numPr>
      <w:ind w:left="170" w:hanging="170"/>
    </w:pPr>
    <w:rPr>
      <w:i/>
      <w:caps w:val="0"/>
    </w:rPr>
  </w:style>
  <w:style w:type="paragraph" w:customStyle="1" w:styleId="WasteEngreferences">
    <w:name w:val="WasteEng_references"/>
    <w:qFormat/>
    <w:locked/>
    <w:rsid w:val="009A12C5"/>
    <w:pPr>
      <w:numPr>
        <w:numId w:val="2"/>
      </w:numPr>
      <w:spacing w:after="0" w:line="240" w:lineRule="auto"/>
      <w:jc w:val="both"/>
    </w:pPr>
    <w:rPr>
      <w:rFonts w:ascii="Calibri" w:eastAsia="Times New Roman" w:hAnsi="Calibri" w:cs="Calibri"/>
      <w:sz w:val="20"/>
      <w:lang w:val="en-GB"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9A12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character" w:styleId="nfasis">
    <w:name w:val="Emphasis"/>
    <w:basedOn w:val="Fuentedeprrafopredeter"/>
    <w:uiPriority w:val="20"/>
    <w:qFormat/>
    <w:rsid w:val="00A474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Abelleira</dc:creator>
  <cp:keywords/>
  <dc:description/>
  <cp:lastModifiedBy>Jose Abelleira</cp:lastModifiedBy>
  <cp:revision>15</cp:revision>
  <dcterms:created xsi:type="dcterms:W3CDTF">2025-05-05T15:24:00Z</dcterms:created>
  <dcterms:modified xsi:type="dcterms:W3CDTF">2025-09-03T09:13:00Z</dcterms:modified>
</cp:coreProperties>
</file>